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431" w:rsidRPr="00BA381D" w:rsidRDefault="005A6431" w:rsidP="005A6431">
      <w:pPr>
        <w:jc w:val="center"/>
        <w:rPr>
          <w:b/>
        </w:rPr>
      </w:pPr>
    </w:p>
    <w:p w:rsidR="005A6431" w:rsidRPr="00BA381D" w:rsidRDefault="00060897" w:rsidP="005A6431">
      <w:pPr>
        <w:jc w:val="center"/>
        <w:rPr>
          <w:b/>
        </w:rPr>
      </w:pPr>
      <w:r w:rsidRPr="00BA381D">
        <w:rPr>
          <w:b/>
        </w:rPr>
        <w:t>Doctoral Proficiency Examination-</w:t>
      </w:r>
      <w:r w:rsidR="00BC68BE" w:rsidRPr="00BA381D">
        <w:rPr>
          <w:b/>
        </w:rPr>
        <w:t xml:space="preserve"> </w:t>
      </w:r>
      <w:r w:rsidR="00807775">
        <w:rPr>
          <w:b/>
        </w:rPr>
        <w:t>Reading List</w:t>
      </w:r>
      <w:r w:rsidR="00BA381D" w:rsidRPr="00BA381D">
        <w:rPr>
          <w:b/>
        </w:rPr>
        <w:t xml:space="preserve"> </w:t>
      </w:r>
    </w:p>
    <w:p w:rsidR="0030017A" w:rsidRPr="00BA381D" w:rsidRDefault="005A6431" w:rsidP="005A6431">
      <w:pPr>
        <w:jc w:val="center"/>
        <w:rPr>
          <w:b/>
        </w:rPr>
      </w:pPr>
      <w:r w:rsidRPr="00BA381D">
        <w:rPr>
          <w:b/>
        </w:rPr>
        <w:t xml:space="preserve">MAJOR AREA </w:t>
      </w:r>
      <w:r w:rsidR="00060897" w:rsidRPr="00BA381D">
        <w:rPr>
          <w:b/>
        </w:rPr>
        <w:t xml:space="preserve">READING </w:t>
      </w:r>
      <w:r w:rsidRPr="00BA381D">
        <w:rPr>
          <w:b/>
        </w:rPr>
        <w:t>TOPICS</w:t>
      </w:r>
    </w:p>
    <w:p w:rsidR="005A04AB" w:rsidRPr="00BA381D" w:rsidRDefault="005A04AB" w:rsidP="005A04AB">
      <w:pPr>
        <w:ind w:firstLine="708"/>
      </w:pPr>
    </w:p>
    <w:p w:rsidR="005A6431" w:rsidRDefault="00874752" w:rsidP="00874752">
      <w:proofErr w:type="spellStart"/>
      <w:r w:rsidRPr="000715D6">
        <w:rPr>
          <w:b/>
        </w:rPr>
        <w:t>Matematik</w:t>
      </w:r>
      <w:proofErr w:type="spellEnd"/>
      <w:r w:rsidRPr="000715D6">
        <w:rPr>
          <w:b/>
        </w:rPr>
        <w:t xml:space="preserve"> </w:t>
      </w:r>
      <w:proofErr w:type="spellStart"/>
      <w:r w:rsidRPr="000715D6">
        <w:rPr>
          <w:b/>
        </w:rPr>
        <w:t>ve</w:t>
      </w:r>
      <w:proofErr w:type="spellEnd"/>
      <w:r w:rsidRPr="000715D6">
        <w:rPr>
          <w:b/>
        </w:rPr>
        <w:t xml:space="preserve"> Fen </w:t>
      </w:r>
      <w:proofErr w:type="spellStart"/>
      <w:r w:rsidRPr="000715D6">
        <w:rPr>
          <w:b/>
        </w:rPr>
        <w:t>Bilimleri</w:t>
      </w:r>
      <w:proofErr w:type="spellEnd"/>
      <w:r w:rsidRPr="000715D6">
        <w:rPr>
          <w:b/>
        </w:rPr>
        <w:t xml:space="preserve"> </w:t>
      </w:r>
      <w:proofErr w:type="spellStart"/>
      <w:r w:rsidRPr="000715D6">
        <w:rPr>
          <w:b/>
        </w:rPr>
        <w:t>Eğitimi</w:t>
      </w:r>
      <w:proofErr w:type="spellEnd"/>
      <w:r w:rsidRPr="000715D6">
        <w:rPr>
          <w:b/>
        </w:rPr>
        <w:t xml:space="preserve"> </w:t>
      </w:r>
      <w:proofErr w:type="spellStart"/>
      <w:r w:rsidRPr="000715D6">
        <w:rPr>
          <w:b/>
        </w:rPr>
        <w:t>Bölümü</w:t>
      </w:r>
      <w:proofErr w:type="spellEnd"/>
      <w:r>
        <w:rPr>
          <w:b/>
        </w:rPr>
        <w:t xml:space="preserve"> </w:t>
      </w:r>
      <w:proofErr w:type="spellStart"/>
      <w:r w:rsidR="0048637D" w:rsidRPr="00BA381D">
        <w:t>doktora</w:t>
      </w:r>
      <w:proofErr w:type="spellEnd"/>
      <w:r w:rsidR="0048637D" w:rsidRPr="00BA381D">
        <w:t xml:space="preserve"> </w:t>
      </w:r>
      <w:proofErr w:type="spellStart"/>
      <w:r w:rsidR="0048637D" w:rsidRPr="00BA381D">
        <w:t>yeterlik</w:t>
      </w:r>
      <w:proofErr w:type="spellEnd"/>
      <w:r w:rsidR="0048637D" w:rsidRPr="00BA381D">
        <w:t xml:space="preserve"> </w:t>
      </w:r>
      <w:proofErr w:type="spellStart"/>
      <w:r w:rsidR="0048637D" w:rsidRPr="00BA381D">
        <w:t>sınavına</w:t>
      </w:r>
      <w:proofErr w:type="spellEnd"/>
      <w:r w:rsidR="0048637D" w:rsidRPr="00BA381D">
        <w:t xml:space="preserve"> fen </w:t>
      </w:r>
      <w:proofErr w:type="spellStart"/>
      <w:proofErr w:type="gramStart"/>
      <w:r w:rsidR="0048637D" w:rsidRPr="00BA381D">
        <w:t>eğitimi</w:t>
      </w:r>
      <w:proofErr w:type="spellEnd"/>
      <w:r w:rsidR="00354FC7">
        <w:t xml:space="preserve"> </w:t>
      </w:r>
      <w:r w:rsidR="0048637D" w:rsidRPr="00BA381D">
        <w:t xml:space="preserve"> </w:t>
      </w:r>
      <w:proofErr w:type="spellStart"/>
      <w:r w:rsidR="0048637D" w:rsidRPr="00BA381D">
        <w:t>alanından</w:t>
      </w:r>
      <w:proofErr w:type="spellEnd"/>
      <w:proofErr w:type="gramEnd"/>
      <w:r w:rsidR="0048637D" w:rsidRPr="00BA381D">
        <w:t xml:space="preserve"> </w:t>
      </w:r>
      <w:proofErr w:type="spellStart"/>
      <w:r w:rsidR="0048637D" w:rsidRPr="00BA381D">
        <w:t>girecek</w:t>
      </w:r>
      <w:proofErr w:type="spellEnd"/>
      <w:r w:rsidR="0048637D" w:rsidRPr="00BA381D">
        <w:t xml:space="preserve"> </w:t>
      </w:r>
      <w:proofErr w:type="spellStart"/>
      <w:r w:rsidR="0048637D" w:rsidRPr="00BA381D">
        <w:t>doktora</w:t>
      </w:r>
      <w:proofErr w:type="spellEnd"/>
      <w:r w:rsidR="0048637D" w:rsidRPr="00BA381D">
        <w:t xml:space="preserve"> </w:t>
      </w:r>
      <w:proofErr w:type="spellStart"/>
      <w:r w:rsidR="0048637D" w:rsidRPr="00BA381D">
        <w:t>öğrencilerinin</w:t>
      </w:r>
      <w:proofErr w:type="spellEnd"/>
      <w:r w:rsidR="0048637D" w:rsidRPr="00BA381D">
        <w:t xml:space="preserve"> </w:t>
      </w:r>
      <w:proofErr w:type="spellStart"/>
      <w:r w:rsidR="000D42C9">
        <w:t>anadal</w:t>
      </w:r>
      <w:proofErr w:type="spellEnd"/>
      <w:r w:rsidR="0048637D" w:rsidRPr="00BA381D">
        <w:t xml:space="preserve"> </w:t>
      </w:r>
      <w:proofErr w:type="spellStart"/>
      <w:r w:rsidR="0048637D" w:rsidRPr="00BA381D">
        <w:t>sorusuna</w:t>
      </w:r>
      <w:proofErr w:type="spellEnd"/>
      <w:r w:rsidR="0048637D" w:rsidRPr="00BA381D">
        <w:t xml:space="preserve"> </w:t>
      </w:r>
      <w:proofErr w:type="spellStart"/>
      <w:r w:rsidR="0048637D" w:rsidRPr="00BA381D">
        <w:t>hazırlanırken</w:t>
      </w:r>
      <w:proofErr w:type="spellEnd"/>
      <w:r w:rsidR="0048637D" w:rsidRPr="00BA381D">
        <w:t xml:space="preserve"> </w:t>
      </w:r>
      <w:proofErr w:type="spellStart"/>
      <w:r w:rsidR="0048637D" w:rsidRPr="00BA381D">
        <w:t>aşağıda</w:t>
      </w:r>
      <w:proofErr w:type="spellEnd"/>
      <w:r w:rsidR="0048637D" w:rsidRPr="00BA381D">
        <w:t xml:space="preserve"> </w:t>
      </w:r>
      <w:proofErr w:type="spellStart"/>
      <w:r w:rsidR="0048637D" w:rsidRPr="00BA381D">
        <w:t>verilen</w:t>
      </w:r>
      <w:proofErr w:type="spellEnd"/>
      <w:r w:rsidR="0048637D" w:rsidRPr="00BA381D">
        <w:t xml:space="preserve"> </w:t>
      </w:r>
      <w:proofErr w:type="spellStart"/>
      <w:r w:rsidR="0048637D" w:rsidRPr="00BA381D">
        <w:t>listede</w:t>
      </w:r>
      <w:proofErr w:type="spellEnd"/>
      <w:r w:rsidR="0048637D" w:rsidRPr="00BA381D">
        <w:t xml:space="preserve"> </w:t>
      </w:r>
      <w:proofErr w:type="spellStart"/>
      <w:r w:rsidR="0048637D" w:rsidRPr="00BA381D">
        <w:t>yer</w:t>
      </w:r>
      <w:proofErr w:type="spellEnd"/>
      <w:r w:rsidR="0048637D" w:rsidRPr="00BA381D">
        <w:t xml:space="preserve"> </w:t>
      </w:r>
      <w:proofErr w:type="spellStart"/>
      <w:r w:rsidR="0048637D" w:rsidRPr="00BA381D">
        <w:t>alan</w:t>
      </w:r>
      <w:proofErr w:type="spellEnd"/>
      <w:r w:rsidR="0048637D" w:rsidRPr="00BA381D">
        <w:t xml:space="preserve"> </w:t>
      </w:r>
      <w:proofErr w:type="spellStart"/>
      <w:r w:rsidR="0048637D" w:rsidRPr="00BA381D">
        <w:t>kaynaklara</w:t>
      </w:r>
      <w:proofErr w:type="spellEnd"/>
      <w:r w:rsidR="0048637D" w:rsidRPr="00BA381D">
        <w:t xml:space="preserve"> </w:t>
      </w:r>
      <w:proofErr w:type="spellStart"/>
      <w:r w:rsidR="0048637D" w:rsidRPr="00BA381D">
        <w:t>çalışmaları</w:t>
      </w:r>
      <w:proofErr w:type="spellEnd"/>
      <w:r w:rsidR="0048637D" w:rsidRPr="00BA381D">
        <w:t xml:space="preserve"> </w:t>
      </w:r>
      <w:proofErr w:type="spellStart"/>
      <w:r w:rsidR="0048637D" w:rsidRPr="00BA381D">
        <w:t>önerilmektedir</w:t>
      </w:r>
      <w:proofErr w:type="spellEnd"/>
      <w:r w:rsidR="0048637D" w:rsidRPr="00BA381D">
        <w:t>.</w:t>
      </w:r>
    </w:p>
    <w:p w:rsidR="00572BE4" w:rsidRDefault="00572BE4" w:rsidP="00874752"/>
    <w:p w:rsidR="00572BE4" w:rsidRPr="00921FDA" w:rsidRDefault="000D42C9" w:rsidP="009C3041">
      <w:pPr>
        <w:ind w:left="360"/>
      </w:pPr>
      <w:r w:rsidRPr="000D42C9">
        <w:rPr>
          <w:b/>
        </w:rPr>
        <w:t>I.</w:t>
      </w:r>
      <w:r w:rsidR="009C3041" w:rsidRPr="000D42C9">
        <w:rPr>
          <w:b/>
        </w:rPr>
        <w:t xml:space="preserve"> </w:t>
      </w:r>
      <w:r w:rsidR="00572BE4" w:rsidRPr="000D42C9">
        <w:rPr>
          <w:b/>
        </w:rPr>
        <w:t>Science</w:t>
      </w:r>
      <w:r w:rsidR="00572BE4" w:rsidRPr="00921FDA">
        <w:rPr>
          <w:b/>
        </w:rPr>
        <w:t xml:space="preserve"> Learning</w:t>
      </w:r>
    </w:p>
    <w:p w:rsidR="005A6431" w:rsidRPr="00921FDA" w:rsidRDefault="005A6431" w:rsidP="005A6431">
      <w:pPr>
        <w:jc w:val="center"/>
        <w:rPr>
          <w:b/>
        </w:rPr>
      </w:pPr>
    </w:p>
    <w:p w:rsidR="002E0661" w:rsidRPr="00921FDA" w:rsidRDefault="00E13DF0" w:rsidP="009C3041">
      <w:pPr>
        <w:pStyle w:val="ListParagraph"/>
        <w:numPr>
          <w:ilvl w:val="0"/>
          <w:numId w:val="2"/>
        </w:numPr>
        <w:ind w:left="360" w:hanging="180"/>
      </w:pPr>
      <w:r>
        <w:t xml:space="preserve"> </w:t>
      </w:r>
      <w:r w:rsidR="002E0661" w:rsidRPr="00921FDA">
        <w:t xml:space="preserve">Anderson, C. W. (2007). Perspectives on science learning. In S. K. Abell &amp; N. G. Lederman (Eds.), </w:t>
      </w:r>
      <w:r w:rsidR="002E0661" w:rsidRPr="00921FDA">
        <w:rPr>
          <w:i/>
        </w:rPr>
        <w:t>Handbook of Research on Science Education</w:t>
      </w:r>
      <w:r w:rsidR="002E0661" w:rsidRPr="00921FDA">
        <w:t xml:space="preserve"> (pp. 3-30). New Jersey: Lawrence Erlbaum Associates.</w:t>
      </w:r>
      <w:r w:rsidR="001345ED" w:rsidRPr="00921FDA">
        <w:t xml:space="preserve"> </w:t>
      </w:r>
      <w:r w:rsidR="001345ED" w:rsidRPr="00921FDA">
        <w:rPr>
          <w:color w:val="FF0000"/>
        </w:rPr>
        <w:t>28 pages</w:t>
      </w:r>
    </w:p>
    <w:p w:rsidR="000D48DB" w:rsidRPr="00921FDA" w:rsidRDefault="00E13DF0" w:rsidP="009C3041">
      <w:pPr>
        <w:pStyle w:val="ListParagraph"/>
        <w:numPr>
          <w:ilvl w:val="0"/>
          <w:numId w:val="2"/>
        </w:numPr>
        <w:spacing w:line="276" w:lineRule="auto"/>
        <w:ind w:left="360" w:hanging="180"/>
        <w:jc w:val="both"/>
      </w:pPr>
      <w:r>
        <w:t xml:space="preserve"> </w:t>
      </w:r>
      <w:proofErr w:type="spellStart"/>
      <w:r w:rsidR="000D48DB" w:rsidRPr="00921FDA">
        <w:t>Duit</w:t>
      </w:r>
      <w:proofErr w:type="spellEnd"/>
      <w:r w:rsidR="000D48DB" w:rsidRPr="00921FDA">
        <w:t xml:space="preserve">, R. &amp; </w:t>
      </w:r>
      <w:proofErr w:type="spellStart"/>
      <w:r w:rsidR="000D48DB" w:rsidRPr="00921FDA">
        <w:t>Treagust</w:t>
      </w:r>
      <w:proofErr w:type="spellEnd"/>
      <w:r w:rsidR="000D48DB" w:rsidRPr="00921FDA">
        <w:t>, D. E. (2012). How can conceptual change contribute to theory and practice in science education? In B.J. Fraser, K. G. Tobin &amp; C. J., McRobbie (</w:t>
      </w:r>
      <w:bookmarkStart w:id="0" w:name="_GoBack"/>
      <w:bookmarkEnd w:id="0"/>
      <w:r w:rsidR="000D48DB" w:rsidRPr="00921FDA">
        <w:t>Eds.), Second International Handbook of Science Education (pp.107-118). New York: Springer.</w:t>
      </w:r>
      <w:r w:rsidR="001345ED" w:rsidRPr="00921FDA">
        <w:t xml:space="preserve"> </w:t>
      </w:r>
      <w:r w:rsidR="001345ED" w:rsidRPr="00921FDA">
        <w:rPr>
          <w:color w:val="FF0000"/>
        </w:rPr>
        <w:t>12 pages</w:t>
      </w:r>
    </w:p>
    <w:p w:rsidR="009C3041" w:rsidRPr="00921FDA" w:rsidRDefault="009C3041" w:rsidP="00572BE4">
      <w:pPr>
        <w:spacing w:line="276" w:lineRule="auto"/>
        <w:ind w:left="360"/>
        <w:jc w:val="both"/>
        <w:rPr>
          <w:b/>
          <w:bCs/>
        </w:rPr>
      </w:pPr>
    </w:p>
    <w:p w:rsidR="00572BE4" w:rsidRPr="00921FDA" w:rsidRDefault="009C3041" w:rsidP="00572BE4">
      <w:pPr>
        <w:spacing w:line="276" w:lineRule="auto"/>
        <w:ind w:left="360"/>
        <w:jc w:val="both"/>
        <w:rPr>
          <w:b/>
          <w:bCs/>
        </w:rPr>
      </w:pPr>
      <w:r w:rsidRPr="00921FDA">
        <w:rPr>
          <w:b/>
          <w:bCs/>
        </w:rPr>
        <w:t xml:space="preserve">II. </w:t>
      </w:r>
      <w:r w:rsidR="00921FDA" w:rsidRPr="00921FDA">
        <w:rPr>
          <w:b/>
          <w:bCs/>
        </w:rPr>
        <w:t xml:space="preserve">Science Teacher Education </w:t>
      </w:r>
    </w:p>
    <w:p w:rsidR="009C3041" w:rsidRPr="00921FDA" w:rsidRDefault="009C3041" w:rsidP="00572BE4">
      <w:pPr>
        <w:spacing w:line="276" w:lineRule="auto"/>
        <w:ind w:left="360"/>
        <w:jc w:val="both"/>
      </w:pPr>
    </w:p>
    <w:p w:rsidR="003A7990" w:rsidRPr="00921FDA" w:rsidRDefault="00E13DF0" w:rsidP="009C3041">
      <w:pPr>
        <w:spacing w:line="276" w:lineRule="auto"/>
        <w:ind w:left="270" w:hanging="90"/>
        <w:jc w:val="both"/>
      </w:pPr>
      <w:r>
        <w:t>3</w:t>
      </w:r>
      <w:r w:rsidR="00361ED1" w:rsidRPr="00921FDA">
        <w:t xml:space="preserve">. </w:t>
      </w:r>
      <w:proofErr w:type="spellStart"/>
      <w:r w:rsidR="003A7990" w:rsidRPr="00921FDA">
        <w:t>Abell</w:t>
      </w:r>
      <w:proofErr w:type="spellEnd"/>
      <w:r w:rsidR="003A7990" w:rsidRPr="00921FDA">
        <w:t xml:space="preserve">, S. K. (2007). Research on science teacher knowledge. </w:t>
      </w:r>
      <w:r w:rsidR="003A7990" w:rsidRPr="00921FDA">
        <w:rPr>
          <w:lang w:val="de-DE"/>
        </w:rPr>
        <w:t xml:space="preserve">In S. K. Abell &amp; N.G. Lederman (Eds.) </w:t>
      </w:r>
      <w:r w:rsidR="003A7990" w:rsidRPr="00921FDA">
        <w:rPr>
          <w:i/>
        </w:rPr>
        <w:t>Handbook of Research on Science Education</w:t>
      </w:r>
      <w:r w:rsidR="003A7990" w:rsidRPr="00921FDA">
        <w:t xml:space="preserve"> (pp. 1105-1149). New Jersey: Lawrence Erlbaum Associates. </w:t>
      </w:r>
      <w:r w:rsidR="001345ED" w:rsidRPr="00921FDA">
        <w:rPr>
          <w:color w:val="FF0000"/>
        </w:rPr>
        <w:t>45 pages</w:t>
      </w:r>
    </w:p>
    <w:p w:rsidR="00572BE4" w:rsidRPr="00921FDA" w:rsidRDefault="00572BE4" w:rsidP="00572BE4">
      <w:pPr>
        <w:ind w:left="360"/>
        <w:jc w:val="both"/>
      </w:pPr>
    </w:p>
    <w:p w:rsidR="00572BE4" w:rsidRDefault="009C3041" w:rsidP="00921FDA">
      <w:pPr>
        <w:ind w:firstLine="270"/>
        <w:jc w:val="both"/>
        <w:rPr>
          <w:rFonts w:eastAsiaTheme="minorHAnsi"/>
          <w:b/>
          <w:bCs/>
        </w:rPr>
      </w:pPr>
      <w:r w:rsidRPr="00921FDA">
        <w:rPr>
          <w:rFonts w:eastAsiaTheme="minorHAnsi"/>
          <w:b/>
          <w:bCs/>
        </w:rPr>
        <w:t xml:space="preserve">III. </w:t>
      </w:r>
      <w:r w:rsidR="00361ED1" w:rsidRPr="00921FDA">
        <w:rPr>
          <w:rFonts w:eastAsiaTheme="minorHAnsi"/>
          <w:b/>
          <w:bCs/>
        </w:rPr>
        <w:t xml:space="preserve">Science </w:t>
      </w:r>
      <w:r w:rsidR="00921FDA">
        <w:rPr>
          <w:rFonts w:eastAsiaTheme="minorHAnsi"/>
          <w:b/>
          <w:bCs/>
        </w:rPr>
        <w:t>T</w:t>
      </w:r>
      <w:r w:rsidR="00361ED1" w:rsidRPr="00921FDA">
        <w:rPr>
          <w:rFonts w:eastAsiaTheme="minorHAnsi"/>
          <w:b/>
          <w:bCs/>
        </w:rPr>
        <w:t xml:space="preserve">eaching </w:t>
      </w:r>
    </w:p>
    <w:p w:rsidR="00921FDA" w:rsidRPr="00921FDA" w:rsidRDefault="00921FDA" w:rsidP="00921FDA">
      <w:pPr>
        <w:ind w:firstLine="270"/>
        <w:jc w:val="both"/>
      </w:pPr>
    </w:p>
    <w:p w:rsidR="00B1460F" w:rsidRPr="00921FDA" w:rsidRDefault="00E13DF0" w:rsidP="009C3041">
      <w:pPr>
        <w:ind w:left="360" w:hanging="180"/>
        <w:jc w:val="both"/>
      </w:pPr>
      <w:r>
        <w:t>4</w:t>
      </w:r>
      <w:r w:rsidR="00361ED1" w:rsidRPr="00921FDA">
        <w:t xml:space="preserve">. </w:t>
      </w:r>
      <w:r w:rsidR="00B1460F" w:rsidRPr="00921FDA">
        <w:t xml:space="preserve">McDonald, C.V. &amp; </w:t>
      </w:r>
      <w:proofErr w:type="spellStart"/>
      <w:r w:rsidR="00B1460F" w:rsidRPr="00921FDA">
        <w:t>McRobbie</w:t>
      </w:r>
      <w:proofErr w:type="spellEnd"/>
      <w:r w:rsidR="00B1460F" w:rsidRPr="00921FDA">
        <w:t xml:space="preserve">, C.J. (2012). </w:t>
      </w:r>
      <w:proofErr w:type="spellStart"/>
      <w:r w:rsidR="00B1460F" w:rsidRPr="00921FDA">
        <w:t>Utilising</w:t>
      </w:r>
      <w:proofErr w:type="spellEnd"/>
      <w:r w:rsidR="00B1460F" w:rsidRPr="00921FDA">
        <w:t xml:space="preserve"> argumentation to teach nature of science. In B.J. Fraser, K. G. Tobin &amp; C. J., McRobbie (Eds.), </w:t>
      </w:r>
      <w:r w:rsidR="00B1460F" w:rsidRPr="00921FDA">
        <w:rPr>
          <w:i/>
        </w:rPr>
        <w:t>Second International Handbook of Science Education</w:t>
      </w:r>
      <w:r w:rsidR="00B1460F" w:rsidRPr="00921FDA">
        <w:t xml:space="preserve"> (pp.969-986). New York: Springer.</w:t>
      </w:r>
      <w:r w:rsidR="001345ED" w:rsidRPr="00921FDA">
        <w:t xml:space="preserve"> </w:t>
      </w:r>
      <w:r w:rsidR="001345ED" w:rsidRPr="00921FDA">
        <w:rPr>
          <w:color w:val="FF0000"/>
        </w:rPr>
        <w:t>18 pages</w:t>
      </w:r>
    </w:p>
    <w:p w:rsidR="00572BE4" w:rsidRPr="00921FDA" w:rsidRDefault="00572BE4" w:rsidP="00572BE4">
      <w:pPr>
        <w:pStyle w:val="ListParagraph"/>
        <w:jc w:val="both"/>
        <w:rPr>
          <w:color w:val="FF0000"/>
        </w:rPr>
      </w:pPr>
    </w:p>
    <w:p w:rsidR="009C3041" w:rsidRPr="00921FDA" w:rsidRDefault="00E13DF0" w:rsidP="009C3041">
      <w:pPr>
        <w:tabs>
          <w:tab w:val="left" w:pos="142"/>
          <w:tab w:val="left" w:pos="426"/>
          <w:tab w:val="left" w:pos="851"/>
        </w:tabs>
        <w:spacing w:line="276" w:lineRule="auto"/>
        <w:ind w:left="450" w:hanging="270"/>
        <w:jc w:val="both"/>
      </w:pPr>
      <w:r>
        <w:t>5</w:t>
      </w:r>
      <w:r w:rsidR="009C3041" w:rsidRPr="00921FDA">
        <w:t xml:space="preserve">. </w:t>
      </w:r>
      <w:proofErr w:type="spellStart"/>
      <w:r w:rsidR="009C3041" w:rsidRPr="00921FDA">
        <w:t>Hofstein</w:t>
      </w:r>
      <w:proofErr w:type="spellEnd"/>
      <w:r w:rsidR="009C3041" w:rsidRPr="00921FDA">
        <w:t xml:space="preserve">, A., &amp; Kind, P. M. (2012). Learning in and from science laboratories. In B.J. Fraser, K. G. Tobin &amp; C.J., </w:t>
      </w:r>
      <w:proofErr w:type="spellStart"/>
      <w:r w:rsidR="009C3041" w:rsidRPr="00921FDA">
        <w:t>McRobbie</w:t>
      </w:r>
      <w:proofErr w:type="spellEnd"/>
      <w:r w:rsidR="009C3041" w:rsidRPr="00921FDA">
        <w:t xml:space="preserve"> (Eds.), Second International Handbook of Science Education (pp.189-207). New York: Springer.</w:t>
      </w:r>
      <w:r w:rsidR="00921FDA" w:rsidRPr="00921FDA">
        <w:t xml:space="preserve"> </w:t>
      </w:r>
      <w:r w:rsidR="00921FDA" w:rsidRPr="00921FDA">
        <w:rPr>
          <w:color w:val="FF0000"/>
        </w:rPr>
        <w:t>18 pages</w:t>
      </w:r>
    </w:p>
    <w:p w:rsidR="009C3041" w:rsidRPr="00921FDA" w:rsidRDefault="009C3041" w:rsidP="00572BE4">
      <w:pPr>
        <w:pStyle w:val="ListParagraph"/>
        <w:jc w:val="both"/>
        <w:rPr>
          <w:rFonts w:eastAsiaTheme="minorHAnsi"/>
          <w:b/>
          <w:bCs/>
        </w:rPr>
      </w:pPr>
    </w:p>
    <w:p w:rsidR="00572BE4" w:rsidRPr="000D42C9" w:rsidRDefault="009C3041" w:rsidP="000D42C9">
      <w:pPr>
        <w:ind w:firstLine="180"/>
        <w:jc w:val="both"/>
        <w:rPr>
          <w:rFonts w:eastAsiaTheme="minorHAnsi"/>
          <w:b/>
          <w:bCs/>
        </w:rPr>
      </w:pPr>
      <w:r w:rsidRPr="000D42C9">
        <w:rPr>
          <w:rFonts w:eastAsiaTheme="minorHAnsi"/>
          <w:b/>
          <w:bCs/>
        </w:rPr>
        <w:t xml:space="preserve">V. </w:t>
      </w:r>
      <w:r w:rsidR="00361ED1" w:rsidRPr="000D42C9">
        <w:rPr>
          <w:rFonts w:eastAsiaTheme="minorHAnsi"/>
          <w:b/>
          <w:bCs/>
        </w:rPr>
        <w:t xml:space="preserve">Science </w:t>
      </w:r>
      <w:r w:rsidR="00572BE4" w:rsidRPr="000D42C9">
        <w:rPr>
          <w:rFonts w:eastAsiaTheme="minorHAnsi"/>
          <w:b/>
          <w:bCs/>
        </w:rPr>
        <w:t xml:space="preserve">Curriculum </w:t>
      </w:r>
    </w:p>
    <w:p w:rsidR="009C3041" w:rsidRPr="00921FDA" w:rsidRDefault="009C3041" w:rsidP="009C3041">
      <w:pPr>
        <w:pStyle w:val="ListParagraph"/>
        <w:ind w:left="270"/>
        <w:jc w:val="both"/>
      </w:pPr>
    </w:p>
    <w:p w:rsidR="00CE4103" w:rsidRPr="00921FDA" w:rsidRDefault="00E13DF0" w:rsidP="009C3041">
      <w:pPr>
        <w:spacing w:line="276" w:lineRule="auto"/>
        <w:ind w:left="450" w:hanging="180"/>
        <w:jc w:val="both"/>
      </w:pPr>
      <w:r>
        <w:t>6</w:t>
      </w:r>
      <w:r w:rsidR="00361ED1" w:rsidRPr="00921FDA">
        <w:t xml:space="preserve">. </w:t>
      </w:r>
      <w:proofErr w:type="spellStart"/>
      <w:r w:rsidR="003A7990" w:rsidRPr="00921FDA">
        <w:t>Coll</w:t>
      </w:r>
      <w:proofErr w:type="spellEnd"/>
      <w:r w:rsidR="003A7990" w:rsidRPr="00921FDA">
        <w:t xml:space="preserve">, R. K. &amp; Taylor, N. (2012). An international perspective on science curriculum development and implementation. In B. J. Fraser, K. G. Tobin &amp; C. J., McRobbie (Eds.), </w:t>
      </w:r>
      <w:r w:rsidR="003A7990" w:rsidRPr="00921FDA">
        <w:rPr>
          <w:i/>
        </w:rPr>
        <w:t>Second International Handbook of Science Education</w:t>
      </w:r>
      <w:r w:rsidR="003A7990" w:rsidRPr="00921FDA">
        <w:t xml:space="preserve"> (pp.771-782). New York: Springer.</w:t>
      </w:r>
      <w:r w:rsidR="001345ED" w:rsidRPr="00921FDA">
        <w:t xml:space="preserve"> </w:t>
      </w:r>
      <w:r w:rsidR="001345ED" w:rsidRPr="00921FDA">
        <w:rPr>
          <w:color w:val="FF0000"/>
        </w:rPr>
        <w:t>13 pages</w:t>
      </w:r>
    </w:p>
    <w:p w:rsidR="00473FAF" w:rsidRPr="00921FDA" w:rsidRDefault="00E13DF0" w:rsidP="009C3041">
      <w:pPr>
        <w:tabs>
          <w:tab w:val="left" w:pos="360"/>
        </w:tabs>
        <w:ind w:left="360" w:hanging="90"/>
        <w:jc w:val="both"/>
      </w:pPr>
      <w:r>
        <w:t>7</w:t>
      </w:r>
      <w:r w:rsidR="00361ED1" w:rsidRPr="00921FDA">
        <w:t xml:space="preserve">. </w:t>
      </w:r>
      <w:r w:rsidR="00FD30A6">
        <w:t xml:space="preserve">2018 </w:t>
      </w:r>
      <w:proofErr w:type="spellStart"/>
      <w:r w:rsidR="00FD30A6">
        <w:t>yılı</w:t>
      </w:r>
      <w:proofErr w:type="spellEnd"/>
      <w:r w:rsidR="00FD30A6">
        <w:t xml:space="preserve"> </w:t>
      </w:r>
      <w:r w:rsidR="0048637D" w:rsidRPr="00921FDA">
        <w:t xml:space="preserve">Fen </w:t>
      </w:r>
      <w:proofErr w:type="spellStart"/>
      <w:r w:rsidR="0048637D" w:rsidRPr="00921FDA">
        <w:t>Bilimleri</w:t>
      </w:r>
      <w:proofErr w:type="spellEnd"/>
      <w:r w:rsidR="00FD30A6">
        <w:t xml:space="preserve">, </w:t>
      </w:r>
      <w:proofErr w:type="spellStart"/>
      <w:r w:rsidR="00FD30A6">
        <w:t>Fizik</w:t>
      </w:r>
      <w:proofErr w:type="spellEnd"/>
      <w:r w:rsidR="00FD30A6">
        <w:t xml:space="preserve">, </w:t>
      </w:r>
      <w:proofErr w:type="spellStart"/>
      <w:r w:rsidR="00FD30A6">
        <w:t>Kimya</w:t>
      </w:r>
      <w:proofErr w:type="spellEnd"/>
      <w:r w:rsidR="00FD30A6">
        <w:t xml:space="preserve">, </w:t>
      </w:r>
      <w:proofErr w:type="spellStart"/>
      <w:r w:rsidR="00FD30A6">
        <w:t>Biyoloji</w:t>
      </w:r>
      <w:proofErr w:type="spellEnd"/>
      <w:r w:rsidR="00FD30A6">
        <w:t xml:space="preserve"> </w:t>
      </w:r>
      <w:proofErr w:type="spellStart"/>
      <w:r w:rsidR="0048637D" w:rsidRPr="00921FDA">
        <w:t>Dersi</w:t>
      </w:r>
      <w:proofErr w:type="spellEnd"/>
      <w:r w:rsidR="0048637D" w:rsidRPr="00921FDA">
        <w:t xml:space="preserve"> </w:t>
      </w:r>
      <w:proofErr w:type="spellStart"/>
      <w:r w:rsidR="0048637D" w:rsidRPr="00921FDA">
        <w:t>Öğretim</w:t>
      </w:r>
      <w:proofErr w:type="spellEnd"/>
      <w:r w:rsidR="0048637D" w:rsidRPr="00921FDA">
        <w:t xml:space="preserve"> </w:t>
      </w:r>
      <w:proofErr w:type="spellStart"/>
      <w:r w:rsidR="0048637D" w:rsidRPr="00921FDA">
        <w:t>Programı</w:t>
      </w:r>
      <w:proofErr w:type="spellEnd"/>
      <w:r w:rsidR="00FD30A6">
        <w:t xml:space="preserve">. Her </w:t>
      </w:r>
      <w:proofErr w:type="spellStart"/>
      <w:r w:rsidR="00FD30A6">
        <w:t>öğrenci</w:t>
      </w:r>
      <w:proofErr w:type="spellEnd"/>
      <w:r w:rsidR="00FD30A6">
        <w:t xml:space="preserve"> </w:t>
      </w:r>
      <w:proofErr w:type="spellStart"/>
      <w:r w:rsidR="00FD30A6">
        <w:t>sınava</w:t>
      </w:r>
      <w:proofErr w:type="spellEnd"/>
      <w:r w:rsidR="00FD30A6">
        <w:t xml:space="preserve"> </w:t>
      </w:r>
      <w:proofErr w:type="spellStart"/>
      <w:r w:rsidR="00FD30A6">
        <w:t>girdiği</w:t>
      </w:r>
      <w:proofErr w:type="spellEnd"/>
      <w:r w:rsidR="00FD30A6">
        <w:t xml:space="preserve"> </w:t>
      </w:r>
      <w:proofErr w:type="spellStart"/>
      <w:r w:rsidR="00FD30A6">
        <w:t>alanın</w:t>
      </w:r>
      <w:proofErr w:type="spellEnd"/>
      <w:r w:rsidR="00FD30A6">
        <w:t xml:space="preserve"> </w:t>
      </w:r>
      <w:proofErr w:type="spellStart"/>
      <w:r w:rsidR="00FD30A6">
        <w:t>öğretim</w:t>
      </w:r>
      <w:proofErr w:type="spellEnd"/>
      <w:r w:rsidR="00FD30A6">
        <w:t xml:space="preserve"> </w:t>
      </w:r>
      <w:proofErr w:type="spellStart"/>
      <w:r w:rsidR="00FD30A6">
        <w:t>programından</w:t>
      </w:r>
      <w:proofErr w:type="spellEnd"/>
      <w:r w:rsidR="00FD30A6">
        <w:t xml:space="preserve"> </w:t>
      </w:r>
      <w:proofErr w:type="spellStart"/>
      <w:r w:rsidR="00FD30A6">
        <w:t>sorumludur</w:t>
      </w:r>
      <w:proofErr w:type="spellEnd"/>
      <w:r w:rsidR="00FD30A6">
        <w:t xml:space="preserve">. </w:t>
      </w:r>
      <w:r w:rsidR="001345ED" w:rsidRPr="00921FDA">
        <w:rPr>
          <w:color w:val="FF0000"/>
        </w:rPr>
        <w:t>50 pages</w:t>
      </w:r>
    </w:p>
    <w:p w:rsidR="00361ED1" w:rsidRPr="00921FDA" w:rsidRDefault="00361ED1" w:rsidP="00361ED1">
      <w:pPr>
        <w:jc w:val="both"/>
      </w:pPr>
    </w:p>
    <w:p w:rsidR="00361ED1" w:rsidRPr="00361ED1" w:rsidRDefault="00361ED1" w:rsidP="00361ED1">
      <w:pPr>
        <w:jc w:val="both"/>
        <w:rPr>
          <w:highlight w:val="yellow"/>
        </w:rPr>
      </w:pPr>
    </w:p>
    <w:p w:rsidR="001345ED" w:rsidRDefault="001345ED" w:rsidP="00676113">
      <w:pPr>
        <w:tabs>
          <w:tab w:val="left" w:pos="142"/>
          <w:tab w:val="left" w:pos="426"/>
          <w:tab w:val="left" w:pos="851"/>
        </w:tabs>
        <w:spacing w:line="276" w:lineRule="auto"/>
        <w:jc w:val="both"/>
      </w:pPr>
    </w:p>
    <w:sectPr w:rsidR="001345ED" w:rsidSect="009C3041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519"/>
    <w:multiLevelType w:val="hybridMultilevel"/>
    <w:tmpl w:val="618458D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60D4E"/>
    <w:multiLevelType w:val="hybridMultilevel"/>
    <w:tmpl w:val="618458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3865"/>
    <w:multiLevelType w:val="hybridMultilevel"/>
    <w:tmpl w:val="0116FC7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17882"/>
    <w:multiLevelType w:val="hybridMultilevel"/>
    <w:tmpl w:val="618458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03577"/>
    <w:multiLevelType w:val="hybridMultilevel"/>
    <w:tmpl w:val="618458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81F36"/>
    <w:multiLevelType w:val="hybridMultilevel"/>
    <w:tmpl w:val="2F10C2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7A"/>
    <w:rsid w:val="00020C9E"/>
    <w:rsid w:val="0002153B"/>
    <w:rsid w:val="000562D0"/>
    <w:rsid w:val="00060897"/>
    <w:rsid w:val="000774E1"/>
    <w:rsid w:val="0008471B"/>
    <w:rsid w:val="00096E5D"/>
    <w:rsid w:val="000A4FB5"/>
    <w:rsid w:val="000C1909"/>
    <w:rsid w:val="000D42C9"/>
    <w:rsid w:val="000D48DB"/>
    <w:rsid w:val="001345ED"/>
    <w:rsid w:val="001A1034"/>
    <w:rsid w:val="001D0672"/>
    <w:rsid w:val="001F2B14"/>
    <w:rsid w:val="002B0C2A"/>
    <w:rsid w:val="002E0661"/>
    <w:rsid w:val="0030017A"/>
    <w:rsid w:val="0031795C"/>
    <w:rsid w:val="00354FC7"/>
    <w:rsid w:val="00361ED1"/>
    <w:rsid w:val="00391A0F"/>
    <w:rsid w:val="003A7990"/>
    <w:rsid w:val="00457F3D"/>
    <w:rsid w:val="00473FAF"/>
    <w:rsid w:val="0048637D"/>
    <w:rsid w:val="00567AC7"/>
    <w:rsid w:val="00572BE4"/>
    <w:rsid w:val="005A04AB"/>
    <w:rsid w:val="005A6431"/>
    <w:rsid w:val="005B6A1A"/>
    <w:rsid w:val="00623914"/>
    <w:rsid w:val="0067435D"/>
    <w:rsid w:val="00676113"/>
    <w:rsid w:val="00692CBD"/>
    <w:rsid w:val="00771D5D"/>
    <w:rsid w:val="007C44A2"/>
    <w:rsid w:val="00807775"/>
    <w:rsid w:val="00871AC1"/>
    <w:rsid w:val="00874752"/>
    <w:rsid w:val="0088514C"/>
    <w:rsid w:val="008B430C"/>
    <w:rsid w:val="008B5297"/>
    <w:rsid w:val="00913D8A"/>
    <w:rsid w:val="00921FDA"/>
    <w:rsid w:val="0093238A"/>
    <w:rsid w:val="00962319"/>
    <w:rsid w:val="009A7938"/>
    <w:rsid w:val="009B4FB9"/>
    <w:rsid w:val="009C3041"/>
    <w:rsid w:val="009E3F07"/>
    <w:rsid w:val="00A368D7"/>
    <w:rsid w:val="00AB6653"/>
    <w:rsid w:val="00B1460F"/>
    <w:rsid w:val="00BA381D"/>
    <w:rsid w:val="00BB1DB1"/>
    <w:rsid w:val="00BC68BE"/>
    <w:rsid w:val="00C41911"/>
    <w:rsid w:val="00CD33D3"/>
    <w:rsid w:val="00CE4103"/>
    <w:rsid w:val="00D5176B"/>
    <w:rsid w:val="00D971D8"/>
    <w:rsid w:val="00DE5F42"/>
    <w:rsid w:val="00DF4313"/>
    <w:rsid w:val="00E13DF0"/>
    <w:rsid w:val="00EA3E58"/>
    <w:rsid w:val="00EB6453"/>
    <w:rsid w:val="00EC5470"/>
    <w:rsid w:val="00F36D31"/>
    <w:rsid w:val="00F40791"/>
    <w:rsid w:val="00FD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94BA6"/>
  <w15:docId w15:val="{208C1870-3654-4FD1-B822-D39362E3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017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0017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0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17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17A"/>
    <w:rPr>
      <w:rFonts w:ascii="Tahoma" w:eastAsia="Times New Roman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F0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A643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96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Ceren Tekkaya</dc:creator>
  <cp:lastModifiedBy>Jale Cakiroglu</cp:lastModifiedBy>
  <cp:revision>4</cp:revision>
  <cp:lastPrinted>2015-04-17T11:55:00Z</cp:lastPrinted>
  <dcterms:created xsi:type="dcterms:W3CDTF">2020-09-25T14:02:00Z</dcterms:created>
  <dcterms:modified xsi:type="dcterms:W3CDTF">2020-09-27T17:13:00Z</dcterms:modified>
</cp:coreProperties>
</file>